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B468" w14:textId="7B523A08" w:rsidR="00D32BC2" w:rsidRPr="004E5222" w:rsidRDefault="00DE381A" w:rsidP="009B1F0D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1D14BB" w:rsidRPr="004E5222">
        <w:rPr>
          <w:rFonts w:cs="Times New Roman"/>
          <w:lang w:val="it-IT"/>
        </w:rPr>
        <w:t>2</w:t>
      </w:r>
      <w:r w:rsidR="00CD1C8B">
        <w:rPr>
          <w:rFonts w:cs="Times New Roman"/>
          <w:lang w:val="it-IT"/>
        </w:rPr>
        <w:t>3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22C535CD" w14:textId="47F188E4" w:rsidR="001D14BB" w:rsidRPr="008A586F" w:rsidRDefault="00C80CC0" w:rsidP="009B1F0D">
      <w:pPr>
        <w:ind w:left="-284" w:right="-575"/>
        <w:rPr>
          <w:rFonts w:cs="Times New Roman"/>
          <w:sz w:val="10"/>
          <w:szCs w:val="10"/>
          <w:lang w:val="it-IT"/>
        </w:rPr>
      </w:pPr>
      <w:r w:rsidRPr="004E5222">
        <w:rPr>
          <w:rFonts w:cs="Times New Roman"/>
          <w:lang w:val="it-IT"/>
        </w:rPr>
        <w:t xml:space="preserve"> </w:t>
      </w:r>
      <w:r w:rsidRPr="008A586F">
        <w:rPr>
          <w:rFonts w:cs="Times New Roman"/>
          <w:sz w:val="10"/>
          <w:szCs w:val="10"/>
          <w:lang w:val="it-IT"/>
        </w:rPr>
        <w:t xml:space="preserve">             </w:t>
      </w:r>
      <w:r w:rsidR="006660FD" w:rsidRPr="008A586F">
        <w:rPr>
          <w:rFonts w:cs="Times New Roman"/>
          <w:sz w:val="10"/>
          <w:szCs w:val="10"/>
          <w:lang w:val="it-IT"/>
        </w:rPr>
        <w:t xml:space="preserve"> </w:t>
      </w:r>
    </w:p>
    <w:p w14:paraId="5DA61F9A" w14:textId="77777777" w:rsidR="005D773D" w:rsidRPr="00EF3857" w:rsidRDefault="005D773D" w:rsidP="005D773D">
      <w:pPr>
        <w:ind w:left="-284"/>
        <w:jc w:val="both"/>
        <w:rPr>
          <w:rFonts w:cs="Times New Roman"/>
          <w:b/>
          <w:bCs/>
          <w:sz w:val="28"/>
          <w:szCs w:val="28"/>
          <w:lang w:val="it-IT"/>
        </w:rPr>
      </w:pPr>
      <w:r w:rsidRPr="00EF3857">
        <w:rPr>
          <w:rFonts w:cs="Times New Roman"/>
          <w:b/>
          <w:bCs/>
          <w:sz w:val="28"/>
          <w:szCs w:val="28"/>
          <w:lang w:val="it-IT"/>
        </w:rPr>
        <w:t>EIMA International: un evento al passo con i tempi</w:t>
      </w:r>
    </w:p>
    <w:p w14:paraId="491746E3" w14:textId="1C894290" w:rsidR="005D773D" w:rsidRPr="00EF3857" w:rsidRDefault="005D773D" w:rsidP="005D773D">
      <w:pPr>
        <w:ind w:left="-284"/>
        <w:jc w:val="both"/>
        <w:rPr>
          <w:rFonts w:cs="Times New Roman"/>
          <w:b/>
          <w:bCs/>
          <w:i/>
          <w:iCs/>
          <w:lang w:val="it-IT"/>
        </w:rPr>
      </w:pPr>
      <w:r w:rsidRPr="00EF3857">
        <w:rPr>
          <w:rFonts w:cs="Times New Roman"/>
          <w:b/>
          <w:bCs/>
          <w:i/>
          <w:iCs/>
          <w:lang w:val="it-IT"/>
        </w:rPr>
        <w:t xml:space="preserve">L’emergenza Covid ha determinato una crisi nel sistema fieristico, e ha dettato nuovi criteri di competitività. Gli analisti del settore ritengono che negli anni prossimi si rafforzerà il ruolo degli eventi espositivi specializzati e orientati al business. La rassegna dell’EIMA si presenta razionale, comunicativa e conveniente nel rapporto costi-benefici – spiega il direttore generale di FederUnacoma Simona Rapastella - quindi in linea con i trend più attuali del mercato fieristico. </w:t>
      </w:r>
    </w:p>
    <w:p w14:paraId="58CB5951" w14:textId="77777777" w:rsidR="00CD1C8B" w:rsidRPr="00EF3857" w:rsidRDefault="00CD1C8B" w:rsidP="005D773D">
      <w:pPr>
        <w:ind w:left="-284"/>
        <w:jc w:val="both"/>
        <w:rPr>
          <w:rFonts w:cs="Times New Roman"/>
          <w:b/>
          <w:bCs/>
          <w:i/>
          <w:iCs/>
          <w:lang w:val="it-IT"/>
        </w:rPr>
      </w:pPr>
    </w:p>
    <w:p w14:paraId="1D075A8B" w14:textId="585B6D99" w:rsidR="005D773D" w:rsidRPr="00EF3857" w:rsidRDefault="005D773D" w:rsidP="005D773D">
      <w:pPr>
        <w:ind w:left="-284"/>
        <w:jc w:val="both"/>
        <w:rPr>
          <w:rFonts w:cs="Times New Roman"/>
          <w:lang w:val="it-IT"/>
        </w:rPr>
      </w:pPr>
      <w:r w:rsidRPr="00EF3857">
        <w:rPr>
          <w:rFonts w:cs="Times New Roman"/>
          <w:lang w:val="it-IT"/>
        </w:rPr>
        <w:t xml:space="preserve">La rassegna mondiale della meccanica agricola EIMA inaugura la sua 45ma edizione con un bagaglio di esperienza notevolmente rafforzato. </w:t>
      </w:r>
      <w:r w:rsidRPr="00EF3857">
        <w:rPr>
          <w:rFonts w:cs="Times New Roman"/>
          <w:b/>
          <w:bCs/>
          <w:lang w:val="it-IT"/>
        </w:rPr>
        <w:t>L’esposizione bolognese</w:t>
      </w:r>
      <w:r w:rsidRPr="00EF3857">
        <w:rPr>
          <w:rFonts w:cs="Times New Roman"/>
          <w:lang w:val="it-IT"/>
        </w:rPr>
        <w:t xml:space="preserve"> - organizzata dalla federazione italiana dei costruttori FederUnacoma e in scena nel quartiere fieristico dal 9 al 13 novembre - è stata infatti </w:t>
      </w:r>
      <w:r w:rsidRPr="00EF3857">
        <w:rPr>
          <w:rFonts w:cs="Times New Roman"/>
          <w:b/>
          <w:bCs/>
          <w:lang w:val="it-IT"/>
        </w:rPr>
        <w:t>l’unico evento di settore nel panorama internazionale a tenere la propria edizione lo scorso anno, in regime di restrizioni a causa dell’emergenza sanitaria. I risultati sono stati molto buoni</w:t>
      </w:r>
      <w:r w:rsidRPr="00EF3857">
        <w:rPr>
          <w:rFonts w:cs="Times New Roman"/>
          <w:lang w:val="it-IT"/>
        </w:rPr>
        <w:t xml:space="preserve"> in termini di espositori e di visitatori, e la rassegna ha confermato la propria caratura internazionale </w:t>
      </w:r>
      <w:r w:rsidRPr="00EF3857">
        <w:rPr>
          <w:rFonts w:cs="Times New Roman"/>
          <w:b/>
          <w:bCs/>
          <w:lang w:val="it-IT"/>
        </w:rPr>
        <w:t>malgrado i blocchi vigenti in alcuni Paesi e i vincoli determinati dai protocolli di sicurezza.</w:t>
      </w:r>
      <w:r w:rsidRPr="00EF3857">
        <w:rPr>
          <w:rFonts w:cs="Times New Roman"/>
          <w:lang w:val="it-IT"/>
        </w:rPr>
        <w:t xml:space="preserve"> </w:t>
      </w:r>
      <w:r w:rsidRPr="00EF3857">
        <w:rPr>
          <w:rFonts w:cs="Times New Roman"/>
          <w:b/>
          <w:bCs/>
          <w:lang w:val="it-IT"/>
        </w:rPr>
        <w:t>“L’edizione 2021</w:t>
      </w:r>
      <w:r w:rsidRPr="00EF3857">
        <w:rPr>
          <w:rFonts w:cs="Times New Roman"/>
          <w:lang w:val="it-IT"/>
        </w:rPr>
        <w:t xml:space="preserve"> ha avuto successo – ha commentato il direttore generale di Fed</w:t>
      </w:r>
      <w:r w:rsidR="002B13E4" w:rsidRPr="00EF3857">
        <w:rPr>
          <w:rFonts w:cs="Times New Roman"/>
          <w:lang w:val="it-IT"/>
        </w:rPr>
        <w:t>e</w:t>
      </w:r>
      <w:r w:rsidRPr="00EF3857">
        <w:rPr>
          <w:rFonts w:cs="Times New Roman"/>
          <w:lang w:val="it-IT"/>
        </w:rPr>
        <w:t xml:space="preserve">Unacoma Simona Rapastella nel corso della conferenza stampa di presentazione svoltasi questo pomeriggio al Palazzo dei Congressi di Bologna - perché </w:t>
      </w:r>
      <w:r w:rsidRPr="00EF3857">
        <w:rPr>
          <w:rFonts w:cs="Times New Roman"/>
          <w:b/>
          <w:bCs/>
          <w:lang w:val="it-IT"/>
        </w:rPr>
        <w:t>è stata considerata</w:t>
      </w:r>
      <w:r w:rsidRPr="00EF3857">
        <w:rPr>
          <w:rFonts w:cs="Times New Roman"/>
          <w:lang w:val="it-IT"/>
        </w:rPr>
        <w:t xml:space="preserve"> dalle case costruttrici e dal pubblico degli operatori come </w:t>
      </w:r>
      <w:r w:rsidRPr="00EF3857">
        <w:rPr>
          <w:rFonts w:cs="Times New Roman"/>
          <w:b/>
          <w:bCs/>
          <w:lang w:val="it-IT"/>
        </w:rPr>
        <w:t>un evento</w:t>
      </w:r>
      <w:r w:rsidRPr="00EF3857">
        <w:rPr>
          <w:rFonts w:cs="Times New Roman"/>
          <w:lang w:val="it-IT"/>
        </w:rPr>
        <w:t xml:space="preserve"> rivolto ai professionisti, </w:t>
      </w:r>
      <w:r w:rsidRPr="00EF3857">
        <w:rPr>
          <w:rFonts w:cs="Times New Roman"/>
          <w:b/>
          <w:bCs/>
          <w:lang w:val="it-IT"/>
        </w:rPr>
        <w:t>realmente necessario per le attività di business</w:t>
      </w:r>
      <w:r w:rsidRPr="00EF3857">
        <w:rPr>
          <w:rFonts w:cs="Times New Roman"/>
          <w:lang w:val="it-IT"/>
        </w:rPr>
        <w:t xml:space="preserve">”. Le fiere rappresentano un fenomeno sociale, un rituale collettivo e un’esperienza coinvolgente anche sul piano emotivo – sostengono strutture specializzate nel monitoraggio del settore fieristico come GRS – ma ciò che le rende solide, e consente loro di prosperare anche in uno scenario in rapida trasformazione, è la loro utilità in termini economici e strategici. </w:t>
      </w:r>
      <w:r w:rsidRPr="00EF3857">
        <w:rPr>
          <w:rFonts w:cs="Times New Roman"/>
          <w:b/>
          <w:bCs/>
          <w:lang w:val="it-IT"/>
        </w:rPr>
        <w:t>La crisi determinata dalla pandemia</w:t>
      </w:r>
      <w:r w:rsidRPr="00EF3857">
        <w:rPr>
          <w:rFonts w:cs="Times New Roman"/>
          <w:lang w:val="it-IT"/>
        </w:rPr>
        <w:t xml:space="preserve"> </w:t>
      </w:r>
      <w:r w:rsidR="002B13E4" w:rsidRPr="00EF3857">
        <w:rPr>
          <w:rFonts w:cs="Times New Roman"/>
          <w:lang w:val="it-IT"/>
        </w:rPr>
        <w:t>-</w:t>
      </w:r>
      <w:r w:rsidRPr="00EF3857">
        <w:rPr>
          <w:rFonts w:cs="Times New Roman"/>
          <w:lang w:val="it-IT"/>
        </w:rPr>
        <w:t xml:space="preserve"> spiegano i report degli analisti - </w:t>
      </w:r>
      <w:r w:rsidRPr="00EF3857">
        <w:rPr>
          <w:rFonts w:cs="Times New Roman"/>
          <w:b/>
          <w:bCs/>
          <w:lang w:val="it-IT"/>
        </w:rPr>
        <w:t>ha determinato una selezione tra gli eventi considerati fondamentali ai fini del business e quelli considerati opzionali</w:t>
      </w:r>
      <w:r w:rsidRPr="00EF3857">
        <w:rPr>
          <w:rFonts w:cs="Times New Roman"/>
          <w:lang w:val="it-IT"/>
        </w:rPr>
        <w:t>, avviando un trend che nei prossimi anni dovrebbe accentuarsi, a scapito di quelle manifestazioni che non producono risultati chiaramente misurabili. “</w:t>
      </w:r>
      <w:r w:rsidRPr="00EF3857">
        <w:rPr>
          <w:rFonts w:cs="Times New Roman"/>
          <w:b/>
          <w:bCs/>
          <w:lang w:val="it-IT"/>
        </w:rPr>
        <w:t>L’edizione 2022 punta con maggior forza sulle leve della internazionalità, dell’innovazione e dei servizi per le attività di business</w:t>
      </w:r>
      <w:r w:rsidRPr="00EF3857">
        <w:rPr>
          <w:rFonts w:cs="Times New Roman"/>
          <w:lang w:val="it-IT"/>
        </w:rPr>
        <w:t xml:space="preserve">, che sono da sempre gli elementi caratterizzanti di questa rassegna </w:t>
      </w:r>
      <w:r w:rsidR="002B13E4" w:rsidRPr="00EF3857">
        <w:rPr>
          <w:rFonts w:cs="Times New Roman"/>
          <w:lang w:val="it-IT"/>
        </w:rPr>
        <w:t xml:space="preserve">- </w:t>
      </w:r>
      <w:r w:rsidRPr="00EF3857">
        <w:rPr>
          <w:rFonts w:cs="Times New Roman"/>
          <w:lang w:val="it-IT"/>
        </w:rPr>
        <w:t>ha detto ancora Rapastella - e punta alla massima razionalità nella suddivisione merceologica, nell’organizzazione dei servizi, nella valorizzazione dell’investimento fatto da espositori e visitatori”. “</w:t>
      </w:r>
      <w:r w:rsidRPr="00EF3857">
        <w:rPr>
          <w:rFonts w:cs="Times New Roman"/>
          <w:b/>
          <w:bCs/>
          <w:lang w:val="it-IT"/>
        </w:rPr>
        <w:t>La fiera è un sistema che richiama tutti gli attori della filiera, dai progettisti agli utenti finali, dai tecnici fino al mondo politico</w:t>
      </w:r>
      <w:r w:rsidRPr="00EF3857">
        <w:rPr>
          <w:rFonts w:cs="Times New Roman"/>
          <w:lang w:val="it-IT"/>
        </w:rPr>
        <w:t xml:space="preserve"> – ha detto il direttore di FederUnacoma – e questo la rende non soltanto utile, ma conveniente in termini economici e strategici”. Tra gli elementi che più caratterizzano la rassegna dell’EIMA – questo è emerso nella presentazione alla stampa – va segnalato infine il suo carattere “comunicativo”, il fatto di essere esplicita nei suoi criteri organizzativi, diretta nel rapporto con le aziende e gli operatori, attenta a raccontare ogni aspetto del vasto mondo dalla meccanica agricola. “Soprattutto, </w:t>
      </w:r>
      <w:r w:rsidRPr="00EF3857">
        <w:rPr>
          <w:rFonts w:cs="Times New Roman"/>
          <w:b/>
          <w:bCs/>
          <w:lang w:val="it-IT"/>
        </w:rPr>
        <w:t>l’EIMA mette in condizione le aziende, le organizzazioni e le istituzioni di esprimere i propri contenuti</w:t>
      </w:r>
      <w:r w:rsidRPr="00EF3857">
        <w:rPr>
          <w:rFonts w:cs="Times New Roman"/>
          <w:lang w:val="it-IT"/>
        </w:rPr>
        <w:t xml:space="preserve"> – ha concluso Rapastella - </w:t>
      </w:r>
      <w:r w:rsidRPr="00EF3857">
        <w:rPr>
          <w:rFonts w:cs="Times New Roman"/>
          <w:b/>
          <w:bCs/>
          <w:lang w:val="it-IT"/>
        </w:rPr>
        <w:t>così che la rassegna possa essere qualcosa che appartiene a tutti, e che tutti contribuiscono a rendere grande</w:t>
      </w:r>
      <w:r w:rsidRPr="00EF3857">
        <w:rPr>
          <w:rFonts w:cs="Times New Roman"/>
          <w:lang w:val="it-IT"/>
        </w:rPr>
        <w:t>”.</w:t>
      </w:r>
    </w:p>
    <w:p w14:paraId="4B4D34D8" w14:textId="77777777" w:rsidR="004C1D86" w:rsidRPr="008A586F" w:rsidRDefault="004C1D86" w:rsidP="009B1F0D">
      <w:pPr>
        <w:spacing w:before="120" w:after="120"/>
        <w:ind w:left="-284" w:right="-575"/>
        <w:jc w:val="both"/>
        <w:rPr>
          <w:rFonts w:cs="Times New Roman"/>
          <w:b/>
          <w:bCs/>
          <w:color w:val="333333"/>
          <w:sz w:val="22"/>
          <w:szCs w:val="22"/>
          <w:shd w:val="clear" w:color="auto" w:fill="FFFFFF"/>
          <w:lang w:val="it-IT"/>
        </w:rPr>
      </w:pPr>
    </w:p>
    <w:p w14:paraId="13F5521F" w14:textId="332EFAE5" w:rsidR="00840A91" w:rsidRPr="008A586F" w:rsidRDefault="009B1F0D" w:rsidP="008A586F">
      <w:pPr>
        <w:spacing w:before="120" w:after="120"/>
        <w:ind w:left="-284" w:right="-575"/>
        <w:jc w:val="both"/>
        <w:rPr>
          <w:rFonts w:cs="Times New Roman"/>
          <w:sz w:val="22"/>
          <w:szCs w:val="22"/>
          <w:lang w:val="it-IT"/>
        </w:rPr>
      </w:pPr>
      <w:r w:rsidRPr="008A586F">
        <w:rPr>
          <w:rFonts w:eastAsia="Times New Roman" w:cs="Times New Roman"/>
          <w:b/>
          <w:bCs/>
          <w:color w:val="333333"/>
          <w:sz w:val="22"/>
          <w:szCs w:val="22"/>
        </w:rPr>
        <w:t>Bologna</w:t>
      </w:r>
      <w:r w:rsidR="002163DF" w:rsidRPr="008A586F">
        <w:rPr>
          <w:rFonts w:eastAsia="Times New Roman" w:cs="Times New Roman"/>
          <w:b/>
          <w:bCs/>
          <w:color w:val="333333"/>
          <w:sz w:val="22"/>
          <w:szCs w:val="22"/>
        </w:rPr>
        <w:t xml:space="preserve">, </w:t>
      </w:r>
      <w:r w:rsidR="005D773D">
        <w:rPr>
          <w:rFonts w:eastAsia="Times New Roman" w:cs="Times New Roman"/>
          <w:b/>
          <w:bCs/>
          <w:color w:val="333333"/>
          <w:sz w:val="22"/>
          <w:szCs w:val="22"/>
        </w:rPr>
        <w:t>8</w:t>
      </w:r>
      <w:r w:rsidR="002163DF" w:rsidRPr="008A586F">
        <w:rPr>
          <w:rFonts w:eastAsia="Times New Roman" w:cs="Times New Roman"/>
          <w:b/>
          <w:bCs/>
          <w:color w:val="333333"/>
          <w:sz w:val="22"/>
          <w:szCs w:val="22"/>
        </w:rPr>
        <w:t xml:space="preserve"> </w:t>
      </w:r>
      <w:r w:rsidRPr="008A586F">
        <w:rPr>
          <w:rFonts w:eastAsia="Times New Roman" w:cs="Times New Roman"/>
          <w:b/>
          <w:bCs/>
          <w:color w:val="333333"/>
          <w:sz w:val="22"/>
          <w:szCs w:val="22"/>
        </w:rPr>
        <w:t>novem</w:t>
      </w:r>
      <w:r w:rsidR="002163DF" w:rsidRPr="008A586F">
        <w:rPr>
          <w:rFonts w:eastAsia="Times New Roman" w:cs="Times New Roman"/>
          <w:b/>
          <w:bCs/>
          <w:color w:val="333333"/>
          <w:sz w:val="22"/>
          <w:szCs w:val="22"/>
        </w:rPr>
        <w:t>bre 2022</w:t>
      </w:r>
    </w:p>
    <w:sectPr w:rsidR="00840A91" w:rsidRPr="008A586F" w:rsidSect="005D773D">
      <w:headerReference w:type="default" r:id="rId7"/>
      <w:pgSz w:w="11900" w:h="16840"/>
      <w:pgMar w:top="0" w:right="701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4271" w14:textId="77777777" w:rsidR="003C540F" w:rsidRDefault="003C540F">
      <w:r>
        <w:separator/>
      </w:r>
    </w:p>
  </w:endnote>
  <w:endnote w:type="continuationSeparator" w:id="0">
    <w:p w14:paraId="770A47C5" w14:textId="77777777" w:rsidR="003C540F" w:rsidRDefault="003C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8F59" w14:textId="77777777" w:rsidR="003C540F" w:rsidRDefault="003C540F">
      <w:r>
        <w:separator/>
      </w:r>
    </w:p>
  </w:footnote>
  <w:footnote w:type="continuationSeparator" w:id="0">
    <w:p w14:paraId="5A249B27" w14:textId="77777777" w:rsidR="003C540F" w:rsidRDefault="003C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D14BB"/>
    <w:rsid w:val="001E6873"/>
    <w:rsid w:val="001E6C26"/>
    <w:rsid w:val="00207B58"/>
    <w:rsid w:val="00212768"/>
    <w:rsid w:val="002163DF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F68D0"/>
    <w:rsid w:val="003F799E"/>
    <w:rsid w:val="00401913"/>
    <w:rsid w:val="0040480C"/>
    <w:rsid w:val="00406182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4F78"/>
    <w:rsid w:val="005E71D7"/>
    <w:rsid w:val="005F0157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4CC0"/>
    <w:rsid w:val="0065522C"/>
    <w:rsid w:val="00661945"/>
    <w:rsid w:val="006660FD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5</cp:revision>
  <cp:lastPrinted>2020-11-02T16:06:00Z</cp:lastPrinted>
  <dcterms:created xsi:type="dcterms:W3CDTF">2022-11-07T20:29:00Z</dcterms:created>
  <dcterms:modified xsi:type="dcterms:W3CDTF">2022-11-08T09:51:00Z</dcterms:modified>
</cp:coreProperties>
</file>